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spacing w:line="590" w:lineRule="exact"/>
        <w:rPr>
          <w:rFonts w:ascii="Times New Roman" w:hAnsi="Times New Roman" w:eastAsia="黑体"/>
          <w:bCs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黑体"/>
          <w:bCs/>
          <w:color w:val="000000"/>
          <w:kern w:val="0"/>
          <w:sz w:val="32"/>
          <w:szCs w:val="32"/>
          <w:lang w:bidi="ar"/>
        </w:rPr>
        <w:t>附件1</w:t>
      </w:r>
    </w:p>
    <w:tbl>
      <w:tblPr>
        <w:tblStyle w:val="3"/>
        <w:tblW w:w="14806" w:type="dxa"/>
        <w:tblInd w:w="-7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"/>
        <w:gridCol w:w="682"/>
        <w:gridCol w:w="1540"/>
        <w:gridCol w:w="982"/>
        <w:gridCol w:w="1131"/>
        <w:gridCol w:w="1709"/>
        <w:gridCol w:w="1182"/>
        <w:gridCol w:w="1620"/>
        <w:gridCol w:w="1199"/>
        <w:gridCol w:w="3578"/>
        <w:gridCol w:w="615"/>
        <w:gridCol w:w="2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1" w:type="dxa"/>
          <w:trHeight w:val="942" w:hRule="atLeast"/>
        </w:trPr>
        <w:tc>
          <w:tcPr>
            <w:tcW w:w="1459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735"/>
              </w:tabs>
              <w:spacing w:line="590" w:lineRule="exact"/>
              <w:ind w:firstLine="880" w:firstLineChars="200"/>
              <w:jc w:val="center"/>
              <w:rPr>
                <w:rFonts w:hint="eastAsia" w:ascii="方正大标宋简体" w:hAnsi="方正大标宋简体" w:eastAsia="方正大标宋简体" w:cs="方正大标宋简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大标宋简体" w:hAnsi="方正大标宋简体" w:eastAsia="方正大标宋简体" w:cs="方正大标宋简体"/>
                <w:kern w:val="0"/>
                <w:sz w:val="44"/>
                <w:szCs w:val="44"/>
              </w:rPr>
              <w:t>南通市中央创新区建设投资有限公司及子公司2021年</w:t>
            </w:r>
          </w:p>
          <w:p>
            <w:pPr>
              <w:tabs>
                <w:tab w:val="left" w:pos="3735"/>
              </w:tabs>
              <w:spacing w:line="590" w:lineRule="exact"/>
              <w:ind w:firstLine="880" w:firstLineChars="200"/>
              <w:jc w:val="center"/>
              <w:rPr>
                <w:rFonts w:hint="eastAsia" w:ascii="方正大标宋简体" w:hAnsi="方正大标宋简体" w:eastAsia="方正大标宋简体" w:cs="方正大标宋简体"/>
                <w:kern w:val="0"/>
                <w:sz w:val="44"/>
                <w:szCs w:val="44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kern w:val="0"/>
                <w:sz w:val="44"/>
                <w:szCs w:val="44"/>
              </w:rPr>
              <w:t>公开招聘工作人员岗位简介表</w:t>
            </w:r>
            <w:bookmarkEnd w:id="0"/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大标宋简体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7" w:type="dxa"/>
          <w:trHeight w:val="672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公司名称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部门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其他资格条件和说明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7" w:type="dxa"/>
          <w:trHeight w:val="168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南通市中央创新区建设投资有限公司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（2人）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0101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综合管理部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人力资源专员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全日制本科及以上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1.1991年6月1日（含）以后出生；</w:t>
            </w:r>
          </w:p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2.中共党员；</w:t>
            </w:r>
          </w:p>
          <w:p>
            <w:pPr>
              <w:widowControl/>
              <w:spacing w:line="28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 xml:space="preserve">3.3年以上人力资源管理工作经验；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4.有人力资源资格证书或职称的优先。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7" w:type="dxa"/>
          <w:trHeight w:val="1593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0102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 xml:space="preserve">风控审计部    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审计专员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全日制本科及以上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建筑工程类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1.1991年6月1日（含）以后出生,中共党员;                                     2.有造价员或二级造价师以上从业资格证优先;有工程审计经验者优先。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7" w:type="dxa"/>
          <w:trHeight w:val="1951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南通高等研究院有限公司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（9人）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0201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产业研究中心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产业研究与招商专员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全日制研究生及以上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 xml:space="preserve">1.1991年6月1日（含）以后出生；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2.“双一流”建设高校全日制本科学历也可报名；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3.熟悉科创产业招商工作，3年以上相关工作经验；具备创新区重点产业(新一代信息技术、材料科学、建筑科技、生医工程等)相关专业知识;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 xml:space="preserve"> 4.理工类专业背景优先。                                                                 </w:t>
            </w:r>
          </w:p>
        </w:tc>
        <w:tc>
          <w:tcPr>
            <w:tcW w:w="826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7" w:type="dxa"/>
          <w:trHeight w:val="1944" w:hRule="atLeast"/>
        </w:trPr>
        <w:tc>
          <w:tcPr>
            <w:tcW w:w="6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0202</w:t>
            </w: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产业研究与招商专员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全日制研究生及以上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1.1991年6月1日（含）以后出生；            2.“双一流”建设高校全日制本科学历也可报名；</w:t>
            </w:r>
          </w:p>
          <w:p>
            <w:pPr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3.熟悉科创产业招商工作，具备创新区重点招商产业(新一代信息技术、材料科学、建筑科技、生医工程等)相关专业知识；</w:t>
            </w:r>
          </w:p>
          <w:p>
            <w:pPr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 xml:space="preserve">4.理工类专业背景优先。   </w:t>
            </w:r>
          </w:p>
        </w:tc>
        <w:tc>
          <w:tcPr>
            <w:tcW w:w="826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7" w:type="dxa"/>
          <w:trHeight w:val="2142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0203</w:t>
            </w: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产业研究专员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 xml:space="preserve">全日制研究生及以上        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电子信息类、计算机类、材料类等相关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1.1991年6月1日（含）以后出生，条件优秀者年龄可适当放宽；                           2.有研究院所、实验室相关工作经验优先。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7" w:type="dxa"/>
          <w:trHeight w:val="232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0204</w:t>
            </w: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实验室平台管理员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全日制研究生及以上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1.1986年6月1日（含）以后出生；                                       2. 1年以上实验室平台、公共服务平台、中试小试基地等管理工作经验；                                    3.理工科专业背景优先。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7" w:type="dxa"/>
          <w:trHeight w:val="1778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0205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技术转移中心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业务专员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全日制研究生及以上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1.1991年6月1日（含）以后出生，条件优秀者年龄可适当放宽；                      2.“双一流”建设高校全日制本科学历也可报名；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 xml:space="preserve">3.有技术转移、成果转化、科技项目管理、科技项目申报相关工作经验优先；理工科专业背景优先。                                       </w:t>
            </w: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7" w:type="dxa"/>
          <w:trHeight w:val="1285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南通市中央创新区科创产业发展有限公司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（8人）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0301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综合发展部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行政专员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全日制本科及以上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行政管理或中文文秘类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1.1991年6月1日（含）以后出生；         2.较强的文字写作能力、沟通协调能力；                           3.有房地产企业行政工作经验优先。</w:t>
            </w: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7" w:type="dxa"/>
          <w:trHeight w:val="1033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0302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前期设计部</w:t>
            </w:r>
          </w:p>
        </w:tc>
        <w:tc>
          <w:tcPr>
            <w:tcW w:w="1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设计工程师</w:t>
            </w:r>
          </w:p>
        </w:tc>
        <w:tc>
          <w:tcPr>
            <w:tcW w:w="11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全日制本科及以上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建筑工程类或相关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1.1986年6月1日（含）以后出生，条件优秀者年龄可适当放宽；                           2.3年以上建筑类设计工作经验（含设计管理）。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7" w:type="dxa"/>
          <w:trHeight w:val="1145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0303</w:t>
            </w: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前期专员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全日制本科及以上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1.1991年6月1日（含）以后出生；             2.熟悉工程建设报建手续，有相关工作经验。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7" w:type="dxa"/>
          <w:trHeight w:val="1302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0304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工程管理部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景观工程师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全日制本科及以上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市政园林景观类或相关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1.1991年6月1日（含）以后出生，条件优秀者年龄可适当放宽；                      2.3年以上园林绿化景观工程或设计经验。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7" w:type="dxa"/>
          <w:trHeight w:val="1157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0305</w:t>
            </w: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土建工程师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全日制本科及以上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建筑工程类或相关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 xml:space="preserve">1.1986年6月1日（含）以后出生，条件优秀者年龄可适当放宽；                       2.3年以上工程建设施工管理经验；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3.有一级建造师资格优先。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7" w:type="dxa"/>
          <w:trHeight w:val="90" w:hRule="atLeast"/>
        </w:trPr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82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7" w:type="dxa"/>
          <w:trHeight w:val="471" w:hRule="atLeast"/>
        </w:trPr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</w:p>
        </w:tc>
        <w:tc>
          <w:tcPr>
            <w:tcW w:w="9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0306</w:t>
            </w:r>
          </w:p>
        </w:tc>
        <w:tc>
          <w:tcPr>
            <w:tcW w:w="113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机电工程师</w:t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全日制本科及以上</w:t>
            </w:r>
          </w:p>
        </w:tc>
        <w:tc>
          <w:tcPr>
            <w:tcW w:w="11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暖通类或电气类相关</w:t>
            </w:r>
          </w:p>
        </w:tc>
        <w:tc>
          <w:tcPr>
            <w:tcW w:w="3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1.1986年6月1日（含）以后出生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，条件优秀者年龄可适当放宽</w:t>
            </w:r>
            <w:r>
              <w:rPr>
                <w:rFonts w:hint="eastAsia" w:ascii="仿宋_GB2312" w:eastAsia="仿宋_GB2312"/>
                <w:szCs w:val="21"/>
              </w:rPr>
              <w:t>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2.3年以上工程管理经验，熟悉暖通、智能化专业；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szCs w:val="21"/>
              </w:rPr>
              <w:t>3.有一级建造师资格优先。</w:t>
            </w:r>
          </w:p>
        </w:tc>
        <w:tc>
          <w:tcPr>
            <w:tcW w:w="82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7" w:type="dxa"/>
          <w:trHeight w:val="989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0307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成本合约部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造价工程师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全日制本科及以上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建筑工程类或相关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1.1986年6月1日（含）以后出生，条件优秀者年龄可适当放宽；                    2.3年以上造价合约工作经验；            3.有一级造价师资格优先。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7" w:type="dxa"/>
          <w:trHeight w:val="2853" w:hRule="atLeast"/>
        </w:trPr>
        <w:tc>
          <w:tcPr>
            <w:tcW w:w="6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 xml:space="preserve">               南通兴创资产经营管理有限公司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（7人）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0401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综合管理部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党务行政专员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全日制本科及以上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 xml:space="preserve">1.1991年6月1日（含）以后出生；  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2.中共党员；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3.3年以上相关工作经历；                4.在市级以上报刊、杂志上发表过文章者优先。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7" w:type="dxa"/>
          <w:trHeight w:val="348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0402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资产运营部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商管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运营专员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全日制本科及以上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1.1986年6月1日（含）以后出生；          2.3年以上商业项目运营相关工作及团队管理经验;熟悉商业地产项目的前期定位、规划设计、招商、经营管理全过程;精通大中型商业体策划、招商等各方面工作；                                 3.有知名商管项目运营经验优先。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7" w:type="dxa"/>
          <w:trHeight w:val="2183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0403</w:t>
            </w: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酒店管理主管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1.1981年6月1日（含）以后出生；        2.5年以上四星级及以上酒店中层及以上管理岗位工作经验，熟悉酒店行业法律法规，熟悉酒店管理、营销、采购及服务业专业知识。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7" w:type="dxa"/>
          <w:trHeight w:val="196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0404</w:t>
            </w: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信息化专员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全日制本科及以上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计算机类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1.1986年6月1日（含）以后出生；           2.3年以上相关工作经验；                3.有ERP软件管理或项目实施经验者优先。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7" w:type="dxa"/>
          <w:trHeight w:val="227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0405</w:t>
            </w: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资产运营专员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全日制本科及以上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1.1986年6月1日（含）以后出生；         2.3年以上运营相关工作经验;有产业园区运营管理经验优先。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7" w:type="dxa"/>
          <w:trHeight w:val="239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0406</w:t>
            </w: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活动策划专员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全日制本科及以上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1.1991年6月1日（含）以后出生；                                          2.有公众号/网站运营、营销策划、宣传推广等相关工作经验。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7" w:type="dxa"/>
          <w:trHeight w:val="1740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南通元创科技投资有限公司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（4人）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0501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投资部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尽调专员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全日制本科及以上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财务财会类、审计类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1.1986年6月1日（含）以后出生；            2.会计中级以上职称；                     3.5年以上财会工作经验，其中至少有3年总账会计经验；                                4.有投资公司财务尽调工作经验优先。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7" w:type="dxa"/>
          <w:trHeight w:val="1781" w:hRule="atLeast"/>
        </w:trPr>
        <w:tc>
          <w:tcPr>
            <w:tcW w:w="6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0502</w:t>
            </w: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投资主管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全日制研究生及以上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1.1986年6月1日（含）以后出生；           2.3年以上从事电子信息行业或相关行业基金投资领域工作经历;          3.有基金从业资格或证券从业资格优先;有成功投资案例优先。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7" w:type="dxa"/>
          <w:trHeight w:val="157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0503</w:t>
            </w:r>
          </w:p>
        </w:tc>
        <w:tc>
          <w:tcPr>
            <w:tcW w:w="113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投资经理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全日制本科及以上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1.1986年6月1日（含）以后出生；           2.2年以上从事电子信息行业或相关行业基金投资领域工作经历；         3.有基金从业资格或证券从业资格优先；有成功投资案例优先；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4.“双一流”建设高校优先。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7" w:type="dxa"/>
          <w:trHeight w:val="758" w:hRule="atLeast"/>
        </w:trPr>
        <w:tc>
          <w:tcPr>
            <w:tcW w:w="60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spacing w:line="280" w:lineRule="exact"/>
        <w:rPr>
          <w:rFonts w:ascii="Times New Roman" w:hAnsi="Times New Roman" w:eastAsia="仿宋_GB2312"/>
          <w:bCs/>
          <w:color w:val="000000"/>
          <w:kern w:val="0"/>
          <w:sz w:val="32"/>
          <w:szCs w:val="32"/>
          <w:lang w:bidi="ar"/>
        </w:rPr>
        <w:sectPr>
          <w:pgSz w:w="16838" w:h="11906" w:orient="landscape"/>
          <w:pgMar w:top="1531" w:right="1814" w:bottom="1531" w:left="1984" w:header="851" w:footer="992" w:gutter="0"/>
          <w:pgNumType w:fmt="numberInDash"/>
          <w:cols w:space="720" w:num="1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D17A6"/>
    <w:rsid w:val="04FD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2021-07-05T08:41:00Z</dcterms:created>
  <dc:creator>加油大宝</dc:creator>
  <cp:lastModifiedBy>加油大宝</cp:lastModifiedBy>
  <dcterms:modified xsi:type="dcterms:W3CDTF">2021-07-05T08:41:56Z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565EEFA7720D4CD298571545CAFBA2D2</vt:lpwstr>
  </property>
</Properties>
</file>